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LIGHTSABER MASTER</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w:t>
      </w:r>
      <w:r>
        <w:rPr/>
        <w:t xml:space="preserve">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w:t>
      </w:r>
      <w:r>
        <w:rPr>
          <w:b w:val="false"/>
          <w:bCs w:val="false"/>
        </w:rPr>
        <w:t>4</w:t>
      </w:r>
      <w:r>
        <w:rPr>
          <w:b w:val="false"/>
          <w:bCs w:val="false"/>
        </w:rPr>
        <w:t xml:space="preserve"> bliknutí, (cca </w:t>
      </w:r>
      <w:r>
        <w:rPr>
          <w:b w:val="false"/>
          <w:bCs w:val="false"/>
        </w:rPr>
        <w:t>4</w:t>
      </w:r>
      <w:r>
        <w:rPr>
          <w:b w:val="false"/>
          <w:bCs w:val="false"/>
        </w:rPr>
        <w:t xml:space="preserve">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vypneme pomocí aktivačního tlačítka, které držíme po dobu 4 bliknutí (cca 4 vteřiny). Čepel meče zhasne a meč se vypne. </w:t>
      </w:r>
      <w:r>
        <w:rPr>
          <w:b w:val="false"/>
          <w:bCs w:val="false"/>
        </w:rPr>
        <w:t>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b/>
          <w:bCs/>
        </w:rPr>
      </w:pPr>
      <w:r>
        <w:rPr>
          <w:b/>
          <w:bCs/>
        </w:rPr>
        <w:t>- Spojení ve světelnou tyč:</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Tento model lze propojit vytvořit tak světelnou tyč. Meč má na svém konci spojnici, která je z obou stran obdařena závitem. Díky němu lze k jednomu meči připevnit druhý. Ovšem pozor! Propojit jdou pouze 2 stejné modely.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LibreOffice/7.2.2.2$Windows_X86_64 LibreOffice_project/02b2acce88a210515b4a5bb2e46cbfb63fe97d56</Application>
  <AppVersion>15.0000</AppVersion>
  <Pages>3</Pages>
  <Words>793</Words>
  <Characters>4332</Characters>
  <CharactersWithSpaces>5111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2023-01-26T14:29:40Z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